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20DE" w:rsidRDefault="00337EBF" w:rsidP="00337EBF">
      <w:pPr>
        <w:jc w:val="center"/>
        <w:rPr>
          <w:rFonts w:ascii="Bilbo" w:eastAsia="Bilbo" w:hAnsi="Bilbo" w:cs="Bilbo"/>
          <w:sz w:val="36"/>
          <w:szCs w:val="36"/>
        </w:rPr>
      </w:pPr>
      <w:r>
        <w:rPr>
          <w:rFonts w:ascii="Bilbo" w:eastAsia="Bilbo" w:hAnsi="Bilbo" w:cs="Bilbo"/>
          <w:b/>
          <w:sz w:val="36"/>
          <w:szCs w:val="36"/>
        </w:rPr>
        <w:t xml:space="preserve">Science Interactive </w:t>
      </w:r>
      <w:r>
        <w:rPr>
          <w:rFonts w:ascii="Bilbo" w:eastAsia="Bilbo" w:hAnsi="Bilbo" w:cs="Bilbo"/>
          <w:b/>
          <w:sz w:val="36"/>
          <w:szCs w:val="36"/>
        </w:rPr>
        <w:t>Note Book (INB)</w:t>
      </w:r>
      <w:r>
        <w:rPr>
          <w:noProof/>
        </w:rPr>
        <w:drawing>
          <wp:anchor distT="0" distB="0" distL="0" distR="0" simplePos="0" relativeHeight="251658240" behindDoc="0" locked="0" layoutInCell="1" hidden="0" allowOverlap="1">
            <wp:simplePos x="0" y="0"/>
            <wp:positionH relativeFrom="margin">
              <wp:posOffset>5405438</wp:posOffset>
            </wp:positionH>
            <wp:positionV relativeFrom="paragraph">
              <wp:posOffset>257175</wp:posOffset>
            </wp:positionV>
            <wp:extent cx="928688" cy="123607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928688" cy="1236070"/>
                    </a:xfrm>
                    <a:prstGeom prst="rect">
                      <a:avLst/>
                    </a:prstGeom>
                    <a:ln/>
                  </pic:spPr>
                </pic:pic>
              </a:graphicData>
            </a:graphic>
          </wp:anchor>
        </w:drawing>
      </w:r>
    </w:p>
    <w:p w:rsidR="00A220DE" w:rsidRDefault="00337EBF">
      <w:pPr>
        <w:rPr>
          <w:rFonts w:ascii="Bilbo" w:eastAsia="Bilbo" w:hAnsi="Bilbo" w:cs="Bilbo"/>
        </w:rPr>
      </w:pPr>
      <w:r>
        <w:rPr>
          <w:rFonts w:ascii="Bilbo" w:eastAsia="Bilbo" w:hAnsi="Bilbo" w:cs="Bilbo"/>
        </w:rPr>
        <w:t>In an effort to maximize learning, each student will need to keep an individual, personal learning log or interactive notebook, which will be a way for you to measure your day-by-day progress.  Hopefully, by completing this each class period, you will be a</w:t>
      </w:r>
      <w:r>
        <w:rPr>
          <w:rFonts w:ascii="Bilbo" w:eastAsia="Bilbo" w:hAnsi="Bilbo" w:cs="Bilbo"/>
        </w:rPr>
        <w:t>ble to:  1) process and retain science concepts more easily, 2) use it to review for quizzes and tests, 3) keep track of the assignments, homework and class progress on a daily basis, 4) have a study tool for the EOG test at the end of 8</w:t>
      </w:r>
      <w:r>
        <w:rPr>
          <w:rFonts w:ascii="Bilbo" w:eastAsia="Bilbo" w:hAnsi="Bilbo" w:cs="Bilbo"/>
          <w:vertAlign w:val="superscript"/>
        </w:rPr>
        <w:t>th</w:t>
      </w:r>
      <w:r>
        <w:rPr>
          <w:rFonts w:ascii="Bilbo" w:eastAsia="Bilbo" w:hAnsi="Bilbo" w:cs="Bilbo"/>
        </w:rPr>
        <w:t xml:space="preserve"> grade, and 5) pe</w:t>
      </w:r>
      <w:r>
        <w:rPr>
          <w:rFonts w:ascii="Bilbo" w:eastAsia="Bilbo" w:hAnsi="Bilbo" w:cs="Bilbo"/>
        </w:rPr>
        <w:t>rsonalize your learning experience in science by having a means to reflect thoughtfully, creatively, and individually.</w:t>
      </w:r>
    </w:p>
    <w:p w:rsidR="00A220DE" w:rsidRDefault="00A220DE">
      <w:pPr>
        <w:rPr>
          <w:rFonts w:ascii="Bilbo" w:eastAsia="Bilbo" w:hAnsi="Bilbo" w:cs="Bilbo"/>
        </w:rPr>
      </w:pPr>
    </w:p>
    <w:p w:rsidR="00A220DE" w:rsidRDefault="00337EBF">
      <w:pPr>
        <w:rPr>
          <w:rFonts w:ascii="Bilbo" w:eastAsia="Bilbo" w:hAnsi="Bilbo" w:cs="Bilbo"/>
        </w:rPr>
      </w:pPr>
      <w:r>
        <w:rPr>
          <w:rFonts w:ascii="Bilbo" w:eastAsia="Bilbo" w:hAnsi="Bilbo" w:cs="Bilbo"/>
        </w:rPr>
        <w:t xml:space="preserve">The interactive learning log should be kept in a </w:t>
      </w:r>
      <w:r>
        <w:rPr>
          <w:rFonts w:ascii="Bilbo" w:eastAsia="Bilbo" w:hAnsi="Bilbo" w:cs="Bilbo"/>
        </w:rPr>
        <w:t>composition</w:t>
      </w:r>
      <w:r>
        <w:rPr>
          <w:rFonts w:ascii="Bilbo" w:eastAsia="Bilbo" w:hAnsi="Bilbo" w:cs="Bilbo"/>
        </w:rPr>
        <w:t xml:space="preserve"> notebook and each entry should be written in ink or pencil.  You will write</w:t>
      </w:r>
      <w:r>
        <w:rPr>
          <w:rFonts w:ascii="Bilbo" w:eastAsia="Bilbo" w:hAnsi="Bilbo" w:cs="Bilbo"/>
        </w:rPr>
        <w:t xml:space="preserve"> in it with your own words and personal style.  You will need a glue stick to glue in entries, and from time to time, you will be asked to underline, circle, or add art work to your entries, so colored pencils will be used instead of markers (markers bleed</w:t>
      </w:r>
      <w:r>
        <w:rPr>
          <w:rFonts w:ascii="Bilbo" w:eastAsia="Bilbo" w:hAnsi="Bilbo" w:cs="Bilbo"/>
        </w:rPr>
        <w:t xml:space="preserve"> through the paper).</w:t>
      </w:r>
    </w:p>
    <w:p w:rsidR="00A220DE" w:rsidRDefault="00A220DE">
      <w:pPr>
        <w:rPr>
          <w:rFonts w:ascii="Bilbo" w:eastAsia="Bilbo" w:hAnsi="Bilbo" w:cs="Bilbo"/>
        </w:rPr>
      </w:pPr>
    </w:p>
    <w:p w:rsidR="00A220DE" w:rsidRDefault="00337EBF">
      <w:pPr>
        <w:rPr>
          <w:rFonts w:ascii="Bilbo" w:eastAsia="Bilbo" w:hAnsi="Bilbo" w:cs="Bilbo"/>
        </w:rPr>
      </w:pPr>
      <w:r>
        <w:rPr>
          <w:rFonts w:ascii="Bilbo" w:eastAsia="Bilbo" w:hAnsi="Bilbo" w:cs="Bilbo"/>
          <w:b/>
        </w:rPr>
        <w:t>Structure:</w:t>
      </w:r>
    </w:p>
    <w:p w:rsidR="00A220DE" w:rsidRDefault="00337EBF">
      <w:pPr>
        <w:rPr>
          <w:rFonts w:ascii="Bilbo" w:eastAsia="Bilbo" w:hAnsi="Bilbo" w:cs="Bilbo"/>
        </w:rPr>
      </w:pPr>
      <w:r>
        <w:rPr>
          <w:rFonts w:ascii="Bilbo" w:eastAsia="Bilbo" w:hAnsi="Bilbo" w:cs="Bilbo"/>
        </w:rPr>
        <w:t>The structure of the interactive learning log will generally be:</w:t>
      </w:r>
    </w:p>
    <w:p w:rsidR="00A220DE" w:rsidRDefault="00337EBF">
      <w:pPr>
        <w:numPr>
          <w:ilvl w:val="0"/>
          <w:numId w:val="1"/>
        </w:numPr>
        <w:rPr>
          <w:rFonts w:ascii="Bilbo" w:eastAsia="Bilbo" w:hAnsi="Bilbo" w:cs="Bilbo"/>
        </w:rPr>
      </w:pPr>
      <w:r>
        <w:rPr>
          <w:rFonts w:ascii="Bilbo" w:eastAsia="Bilbo" w:hAnsi="Bilbo" w:cs="Bilbo"/>
        </w:rPr>
        <w:t>A date for each entry</w:t>
      </w:r>
    </w:p>
    <w:p w:rsidR="00A220DE" w:rsidRDefault="00337EBF">
      <w:pPr>
        <w:numPr>
          <w:ilvl w:val="0"/>
          <w:numId w:val="1"/>
        </w:numPr>
        <w:rPr>
          <w:rFonts w:ascii="Bilbo" w:eastAsia="Bilbo" w:hAnsi="Bilbo" w:cs="Bilbo"/>
        </w:rPr>
      </w:pPr>
      <w:r>
        <w:rPr>
          <w:rFonts w:ascii="Bilbo" w:eastAsia="Bilbo" w:hAnsi="Bilbo" w:cs="Bilbo"/>
        </w:rPr>
        <w:t>A page number for each entry (as assigned by the teacher)</w:t>
      </w:r>
    </w:p>
    <w:p w:rsidR="00A220DE" w:rsidRDefault="00337EBF">
      <w:pPr>
        <w:numPr>
          <w:ilvl w:val="0"/>
          <w:numId w:val="1"/>
        </w:numPr>
        <w:rPr>
          <w:rFonts w:ascii="Bilbo" w:eastAsia="Bilbo" w:hAnsi="Bilbo" w:cs="Bilbo"/>
        </w:rPr>
      </w:pPr>
      <w:r>
        <w:rPr>
          <w:rFonts w:ascii="Bilbo" w:eastAsia="Bilbo" w:hAnsi="Bilbo" w:cs="Bilbo"/>
        </w:rPr>
        <w:t xml:space="preserve">Notes, classwork, worksheets, and handouts providing content will always go </w:t>
      </w:r>
      <w:r>
        <w:rPr>
          <w:rFonts w:ascii="Bilbo" w:eastAsia="Bilbo" w:hAnsi="Bilbo" w:cs="Bilbo"/>
        </w:rPr>
        <w:t>in</w:t>
      </w:r>
      <w:r>
        <w:rPr>
          <w:rFonts w:ascii="Bilbo" w:eastAsia="Bilbo" w:hAnsi="Bilbo" w:cs="Bilbo"/>
        </w:rPr>
        <w:t>to the notebook</w:t>
      </w:r>
    </w:p>
    <w:p w:rsidR="00A220DE" w:rsidRDefault="00337EBF">
      <w:pPr>
        <w:numPr>
          <w:ilvl w:val="0"/>
          <w:numId w:val="1"/>
        </w:numPr>
        <w:rPr>
          <w:rFonts w:ascii="Bilbo" w:eastAsia="Bilbo" w:hAnsi="Bilbo" w:cs="Bilbo"/>
        </w:rPr>
      </w:pPr>
      <w:r>
        <w:rPr>
          <w:rFonts w:ascii="Bilbo" w:eastAsia="Bilbo" w:hAnsi="Bilbo" w:cs="Bilbo"/>
        </w:rPr>
        <w:t xml:space="preserve">Processing activities such as letters, artwork, stories, speeches, scripts, concepts maps, outlines, etc., will always go </w:t>
      </w:r>
      <w:r>
        <w:rPr>
          <w:rFonts w:ascii="Bilbo" w:eastAsia="Bilbo" w:hAnsi="Bilbo" w:cs="Bilbo"/>
        </w:rPr>
        <w:t>into the notebook</w:t>
      </w:r>
      <w:r>
        <w:rPr>
          <w:rFonts w:ascii="Bilbo" w:eastAsia="Bilbo" w:hAnsi="Bilbo" w:cs="Bilbo"/>
        </w:rPr>
        <w:t xml:space="preserve">  (</w:t>
      </w:r>
      <w:r>
        <w:rPr>
          <w:rFonts w:ascii="Bilbo" w:eastAsia="Bilbo" w:hAnsi="Bilbo" w:cs="Bilbo"/>
          <w:b/>
        </w:rPr>
        <w:t>always use color</w:t>
      </w:r>
      <w:r>
        <w:rPr>
          <w:rFonts w:ascii="Bilbo" w:eastAsia="Bilbo" w:hAnsi="Bilbo" w:cs="Bilbo"/>
        </w:rPr>
        <w:t>…it helps the brain learn and organize information)</w:t>
      </w:r>
    </w:p>
    <w:p w:rsidR="00A220DE" w:rsidRDefault="00A220DE">
      <w:pPr>
        <w:rPr>
          <w:rFonts w:ascii="Bilbo" w:eastAsia="Bilbo" w:hAnsi="Bilbo" w:cs="Bilbo"/>
        </w:rPr>
      </w:pPr>
    </w:p>
    <w:p w:rsidR="00A220DE" w:rsidRDefault="00337EBF">
      <w:pPr>
        <w:rPr>
          <w:rFonts w:ascii="Bilbo" w:eastAsia="Bilbo" w:hAnsi="Bilbo" w:cs="Bilbo"/>
        </w:rPr>
      </w:pPr>
      <w:r>
        <w:rPr>
          <w:rFonts w:ascii="Bilbo" w:eastAsia="Bilbo" w:hAnsi="Bilbo" w:cs="Bilbo"/>
          <w:b/>
        </w:rPr>
        <w:t>Grading:</w:t>
      </w:r>
    </w:p>
    <w:p w:rsidR="00A220DE" w:rsidRDefault="00337EBF">
      <w:pPr>
        <w:numPr>
          <w:ilvl w:val="0"/>
          <w:numId w:val="2"/>
        </w:numPr>
        <w:rPr>
          <w:rFonts w:ascii="Bilbo" w:eastAsia="Bilbo" w:hAnsi="Bilbo" w:cs="Bilbo"/>
        </w:rPr>
      </w:pPr>
      <w:r>
        <w:rPr>
          <w:rFonts w:ascii="Bilbo" w:eastAsia="Bilbo" w:hAnsi="Bilbo" w:cs="Bilbo"/>
        </w:rPr>
        <w:t xml:space="preserve">The interactive </w:t>
      </w:r>
      <w:r>
        <w:rPr>
          <w:rFonts w:ascii="Bilbo" w:eastAsia="Bilbo" w:hAnsi="Bilbo" w:cs="Bilbo"/>
        </w:rPr>
        <w:t>note</w:t>
      </w:r>
      <w:r>
        <w:rPr>
          <w:rFonts w:ascii="Bilbo" w:eastAsia="Bilbo" w:hAnsi="Bilbo" w:cs="Bilbo"/>
        </w:rPr>
        <w:t>book</w:t>
      </w:r>
      <w:r>
        <w:rPr>
          <w:rFonts w:ascii="Bilbo" w:eastAsia="Bilbo" w:hAnsi="Bilbo" w:cs="Bilbo"/>
        </w:rPr>
        <w:t xml:space="preserve"> will be checked </w:t>
      </w:r>
      <w:r>
        <w:rPr>
          <w:rFonts w:ascii="Bilbo" w:eastAsia="Bilbo" w:hAnsi="Bilbo" w:cs="Bilbo"/>
        </w:rPr>
        <w:t>for completion</w:t>
      </w:r>
      <w:r>
        <w:rPr>
          <w:rFonts w:ascii="Bilbo" w:eastAsia="Bilbo" w:hAnsi="Bilbo" w:cs="Bilbo"/>
          <w:b/>
        </w:rPr>
        <w:t xml:space="preserve"> every Monday</w:t>
      </w:r>
      <w:r>
        <w:rPr>
          <w:rFonts w:ascii="Bilbo" w:eastAsia="Bilbo" w:hAnsi="Bilbo" w:cs="Bilbo"/>
          <w:b/>
        </w:rPr>
        <w:t>.</w:t>
      </w:r>
    </w:p>
    <w:p w:rsidR="00A220DE" w:rsidRDefault="00337EBF">
      <w:pPr>
        <w:numPr>
          <w:ilvl w:val="0"/>
          <w:numId w:val="2"/>
        </w:numPr>
        <w:rPr>
          <w:rFonts w:ascii="Bilbo" w:eastAsia="Bilbo" w:hAnsi="Bilbo" w:cs="Bilbo"/>
        </w:rPr>
      </w:pPr>
      <w:r>
        <w:rPr>
          <w:rFonts w:ascii="Bilbo" w:eastAsia="Bilbo" w:hAnsi="Bilbo" w:cs="Bilbo"/>
        </w:rPr>
        <w:t>The grade will be based on:</w:t>
      </w:r>
    </w:p>
    <w:p w:rsidR="00A220DE" w:rsidRDefault="00337EBF">
      <w:pPr>
        <w:numPr>
          <w:ilvl w:val="1"/>
          <w:numId w:val="2"/>
        </w:numPr>
        <w:rPr>
          <w:rFonts w:ascii="Bilbo" w:eastAsia="Bilbo" w:hAnsi="Bilbo" w:cs="Bilbo"/>
        </w:rPr>
      </w:pPr>
      <w:r>
        <w:rPr>
          <w:rFonts w:ascii="Bilbo" w:eastAsia="Bilbo" w:hAnsi="Bilbo" w:cs="Bilbo"/>
        </w:rPr>
        <w:t>Presence of all required assignments</w:t>
      </w:r>
    </w:p>
    <w:p w:rsidR="00A220DE" w:rsidRDefault="00337EBF">
      <w:pPr>
        <w:numPr>
          <w:ilvl w:val="1"/>
          <w:numId w:val="2"/>
        </w:numPr>
        <w:rPr>
          <w:rFonts w:ascii="Bilbo" w:eastAsia="Bilbo" w:hAnsi="Bilbo" w:cs="Bilbo"/>
        </w:rPr>
      </w:pPr>
      <w:r>
        <w:rPr>
          <w:rFonts w:ascii="Bilbo" w:eastAsia="Bilbo" w:hAnsi="Bilbo" w:cs="Bilbo"/>
        </w:rPr>
        <w:t>Evidence of reflective thinking</w:t>
      </w:r>
    </w:p>
    <w:p w:rsidR="00A220DE" w:rsidRDefault="00337EBF">
      <w:pPr>
        <w:numPr>
          <w:ilvl w:val="1"/>
          <w:numId w:val="2"/>
        </w:numPr>
        <w:rPr>
          <w:rFonts w:ascii="Bilbo" w:eastAsia="Bilbo" w:hAnsi="Bilbo" w:cs="Bilbo"/>
        </w:rPr>
      </w:pPr>
      <w:r>
        <w:rPr>
          <w:rFonts w:ascii="Bilbo" w:eastAsia="Bilbo" w:hAnsi="Bilbo" w:cs="Bilbo"/>
        </w:rPr>
        <w:t>Quality of the processing activities</w:t>
      </w:r>
    </w:p>
    <w:p w:rsidR="00A220DE" w:rsidRDefault="00337EBF">
      <w:pPr>
        <w:numPr>
          <w:ilvl w:val="1"/>
          <w:numId w:val="2"/>
        </w:numPr>
        <w:rPr>
          <w:rFonts w:ascii="Bilbo" w:eastAsia="Bilbo" w:hAnsi="Bilbo" w:cs="Bilbo"/>
        </w:rPr>
      </w:pPr>
      <w:r>
        <w:rPr>
          <w:rFonts w:ascii="Bilbo" w:eastAsia="Bilbo" w:hAnsi="Bilbo" w:cs="Bilbo"/>
        </w:rPr>
        <w:t>Validity of the work assigned</w:t>
      </w:r>
    </w:p>
    <w:p w:rsidR="00A220DE" w:rsidRDefault="00337EBF">
      <w:pPr>
        <w:numPr>
          <w:ilvl w:val="1"/>
          <w:numId w:val="2"/>
        </w:numPr>
        <w:rPr>
          <w:rFonts w:ascii="Bilbo" w:eastAsia="Bilbo" w:hAnsi="Bilbo" w:cs="Bilbo"/>
        </w:rPr>
      </w:pPr>
      <w:r>
        <w:rPr>
          <w:rFonts w:ascii="Bilbo" w:eastAsia="Bilbo" w:hAnsi="Bilbo" w:cs="Bilbo"/>
        </w:rPr>
        <w:t>Variety of processing activities</w:t>
      </w:r>
    </w:p>
    <w:p w:rsidR="00A220DE" w:rsidRDefault="00337EBF">
      <w:pPr>
        <w:numPr>
          <w:ilvl w:val="0"/>
          <w:numId w:val="2"/>
        </w:numPr>
        <w:rPr>
          <w:rFonts w:ascii="Bilbo" w:eastAsia="Bilbo" w:hAnsi="Bilbo" w:cs="Bilbo"/>
        </w:rPr>
      </w:pPr>
      <w:r>
        <w:rPr>
          <w:rFonts w:ascii="Bilbo" w:eastAsia="Bilbo" w:hAnsi="Bilbo" w:cs="Bilbo"/>
        </w:rPr>
        <w:t>If absent, you need to determine what you missed from your lab partner/”what did you miss” book/</w:t>
      </w:r>
      <w:r>
        <w:rPr>
          <w:rFonts w:ascii="Bilbo" w:eastAsia="Bilbo" w:hAnsi="Bilbo" w:cs="Bilbo"/>
        </w:rPr>
        <w:t>class website</w:t>
      </w:r>
      <w:r>
        <w:rPr>
          <w:rFonts w:ascii="Bilbo" w:eastAsia="Bilbo" w:hAnsi="Bilbo" w:cs="Bilbo"/>
        </w:rPr>
        <w:t>, and arrange to make up the work within a week’s time.  If the assignment was stamped/checked by the teacher, you are responsible for following up</w:t>
      </w:r>
      <w:r>
        <w:rPr>
          <w:rFonts w:ascii="Bilbo" w:eastAsia="Bilbo" w:hAnsi="Bilbo" w:cs="Bilbo"/>
        </w:rPr>
        <w:t xml:space="preserve"> with the teacher once the work is completed.  Being absent does NOT excuse you from completing the work…you must get it done on your own time.</w:t>
      </w:r>
    </w:p>
    <w:p w:rsidR="00A220DE" w:rsidRDefault="00337EBF">
      <w:pPr>
        <w:numPr>
          <w:ilvl w:val="0"/>
          <w:numId w:val="2"/>
        </w:numPr>
        <w:rPr>
          <w:rFonts w:ascii="Bilbo" w:eastAsia="Bilbo" w:hAnsi="Bilbo" w:cs="Bilbo"/>
        </w:rPr>
      </w:pPr>
      <w:r>
        <w:rPr>
          <w:rFonts w:ascii="Bilbo" w:eastAsia="Bilbo" w:hAnsi="Bilbo" w:cs="Bilbo"/>
        </w:rPr>
        <w:t xml:space="preserve">If you forget your </w:t>
      </w:r>
      <w:r>
        <w:rPr>
          <w:rFonts w:ascii="Bilbo" w:eastAsia="Bilbo" w:hAnsi="Bilbo" w:cs="Bilbo"/>
        </w:rPr>
        <w:t>composition</w:t>
      </w:r>
      <w:r>
        <w:rPr>
          <w:rFonts w:ascii="Bilbo" w:eastAsia="Bilbo" w:hAnsi="Bilbo" w:cs="Bilbo"/>
        </w:rPr>
        <w:t xml:space="preserve"> notebook one day, you may use regular notebook paper to complete the entry, and t</w:t>
      </w:r>
      <w:r>
        <w:rPr>
          <w:rFonts w:ascii="Bilbo" w:eastAsia="Bilbo" w:hAnsi="Bilbo" w:cs="Bilbo"/>
        </w:rPr>
        <w:t>hen paste it into your notebook later.  If you are forgetting often, then your parents will be notified.</w:t>
      </w:r>
      <w:bookmarkStart w:id="0" w:name="_GoBack"/>
    </w:p>
    <w:p w:rsidR="00A220DE" w:rsidRDefault="00A220DE" w:rsidP="00337EBF">
      <w:pPr>
        <w:rPr>
          <w:rFonts w:ascii="Bilbo" w:eastAsia="Bilbo" w:hAnsi="Bilbo" w:cs="Bilbo"/>
        </w:rPr>
      </w:pPr>
    </w:p>
    <w:tbl>
      <w:tblPr>
        <w:tblStyle w:val="a"/>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8"/>
        <w:gridCol w:w="1314"/>
      </w:tblGrid>
      <w:tr w:rsidR="00A220DE">
        <w:trPr>
          <w:trHeight w:val="220"/>
        </w:trPr>
        <w:tc>
          <w:tcPr>
            <w:tcW w:w="8298" w:type="dxa"/>
          </w:tcPr>
          <w:p w:rsidR="00A220DE" w:rsidRDefault="00337EBF">
            <w:pPr>
              <w:jc w:val="center"/>
              <w:rPr>
                <w:rFonts w:ascii="Bilbo" w:eastAsia="Bilbo" w:hAnsi="Bilbo" w:cs="Bilbo"/>
                <w:sz w:val="32"/>
                <w:szCs w:val="32"/>
              </w:rPr>
            </w:pPr>
            <w:r>
              <w:rPr>
                <w:rFonts w:ascii="Bilbo" w:eastAsia="Bilbo" w:hAnsi="Bilbo" w:cs="Bilbo"/>
                <w:b/>
                <w:sz w:val="32"/>
                <w:szCs w:val="32"/>
              </w:rPr>
              <w:t>Requirement</w:t>
            </w:r>
          </w:p>
        </w:tc>
        <w:tc>
          <w:tcPr>
            <w:tcW w:w="1314" w:type="dxa"/>
          </w:tcPr>
          <w:p w:rsidR="00A220DE" w:rsidRDefault="00337EBF">
            <w:pPr>
              <w:jc w:val="center"/>
              <w:rPr>
                <w:rFonts w:ascii="Bilbo" w:eastAsia="Bilbo" w:hAnsi="Bilbo" w:cs="Bilbo"/>
                <w:sz w:val="32"/>
                <w:szCs w:val="32"/>
              </w:rPr>
            </w:pPr>
            <w:r>
              <w:rPr>
                <w:rFonts w:ascii="Bilbo" w:eastAsia="Bilbo" w:hAnsi="Bilbo" w:cs="Bilbo"/>
                <w:b/>
                <w:sz w:val="32"/>
                <w:szCs w:val="32"/>
              </w:rPr>
              <w:t>Point Value</w:t>
            </w:r>
          </w:p>
        </w:tc>
      </w:tr>
      <w:tr w:rsidR="00A220DE">
        <w:trPr>
          <w:trHeight w:val="420"/>
        </w:trPr>
        <w:tc>
          <w:tcPr>
            <w:tcW w:w="8298" w:type="dxa"/>
          </w:tcPr>
          <w:p w:rsidR="00A220DE" w:rsidRDefault="00337EBF">
            <w:pPr>
              <w:rPr>
                <w:rFonts w:ascii="Bilbo" w:eastAsia="Bilbo" w:hAnsi="Bilbo" w:cs="Bilbo"/>
                <w:sz w:val="28"/>
                <w:szCs w:val="28"/>
              </w:rPr>
            </w:pPr>
            <w:r>
              <w:rPr>
                <w:rFonts w:ascii="Bilbo" w:eastAsia="Bilbo" w:hAnsi="Bilbo" w:cs="Bilbo"/>
                <w:sz w:val="28"/>
                <w:szCs w:val="28"/>
              </w:rPr>
              <w:t xml:space="preserve">Processing activities demonstrate reflective thinking and directly connect to the information </w:t>
            </w:r>
            <w:r>
              <w:rPr>
                <w:rFonts w:ascii="Bilbo" w:eastAsia="Bilbo" w:hAnsi="Bilbo" w:cs="Bilbo"/>
                <w:sz w:val="28"/>
                <w:szCs w:val="28"/>
              </w:rPr>
              <w:t>presented</w:t>
            </w:r>
            <w:r>
              <w:rPr>
                <w:rFonts w:ascii="Bilbo" w:eastAsia="Bilbo" w:hAnsi="Bilbo" w:cs="Bilbo"/>
                <w:sz w:val="28"/>
                <w:szCs w:val="28"/>
              </w:rPr>
              <w:t xml:space="preserve">. </w:t>
            </w:r>
          </w:p>
        </w:tc>
        <w:tc>
          <w:tcPr>
            <w:tcW w:w="1314" w:type="dxa"/>
          </w:tcPr>
          <w:p w:rsidR="00A220DE" w:rsidRDefault="00337EBF">
            <w:pPr>
              <w:jc w:val="center"/>
              <w:rPr>
                <w:rFonts w:ascii="Bilbo" w:eastAsia="Bilbo" w:hAnsi="Bilbo" w:cs="Bilbo"/>
                <w:sz w:val="28"/>
                <w:szCs w:val="28"/>
              </w:rPr>
            </w:pPr>
            <w:r>
              <w:rPr>
                <w:rFonts w:ascii="Bilbo" w:eastAsia="Bilbo" w:hAnsi="Bilbo" w:cs="Bilbo"/>
                <w:sz w:val="28"/>
                <w:szCs w:val="28"/>
              </w:rPr>
              <w:t>30</w:t>
            </w:r>
          </w:p>
        </w:tc>
      </w:tr>
      <w:bookmarkEnd w:id="0"/>
      <w:tr w:rsidR="00A220DE">
        <w:trPr>
          <w:trHeight w:val="780"/>
        </w:trPr>
        <w:tc>
          <w:tcPr>
            <w:tcW w:w="8298" w:type="dxa"/>
          </w:tcPr>
          <w:p w:rsidR="00A220DE" w:rsidRDefault="00337EBF">
            <w:pPr>
              <w:rPr>
                <w:rFonts w:ascii="Bilbo" w:eastAsia="Bilbo" w:hAnsi="Bilbo" w:cs="Bilbo"/>
                <w:sz w:val="28"/>
                <w:szCs w:val="28"/>
              </w:rPr>
            </w:pPr>
            <w:r>
              <w:rPr>
                <w:rFonts w:ascii="Bilbo" w:eastAsia="Bilbo" w:hAnsi="Bilbo" w:cs="Bilbo"/>
                <w:sz w:val="28"/>
                <w:szCs w:val="28"/>
              </w:rPr>
              <w:t>Processing activities represent a variety of different ways to process…many from p</w:t>
            </w:r>
            <w:r>
              <w:rPr>
                <w:rFonts w:ascii="Bilbo" w:eastAsia="Bilbo" w:hAnsi="Bilbo" w:cs="Bilbo"/>
                <w:sz w:val="28"/>
                <w:szCs w:val="28"/>
              </w:rPr>
              <w:t>rint out</w:t>
            </w:r>
            <w:r>
              <w:rPr>
                <w:rFonts w:ascii="Bilbo" w:eastAsia="Bilbo" w:hAnsi="Bilbo" w:cs="Bilbo"/>
                <w:sz w:val="28"/>
                <w:szCs w:val="28"/>
              </w:rPr>
              <w:t xml:space="preserve"> have been incorporated and some I thought of on my own.</w:t>
            </w:r>
          </w:p>
        </w:tc>
        <w:tc>
          <w:tcPr>
            <w:tcW w:w="1314" w:type="dxa"/>
          </w:tcPr>
          <w:p w:rsidR="00A220DE" w:rsidRDefault="00337EBF">
            <w:pPr>
              <w:jc w:val="center"/>
              <w:rPr>
                <w:rFonts w:ascii="Bilbo" w:eastAsia="Bilbo" w:hAnsi="Bilbo" w:cs="Bilbo"/>
                <w:sz w:val="28"/>
                <w:szCs w:val="28"/>
              </w:rPr>
            </w:pPr>
            <w:r>
              <w:rPr>
                <w:rFonts w:ascii="Bilbo" w:eastAsia="Bilbo" w:hAnsi="Bilbo" w:cs="Bilbo"/>
                <w:sz w:val="28"/>
                <w:szCs w:val="28"/>
              </w:rPr>
              <w:t>20</w:t>
            </w:r>
          </w:p>
        </w:tc>
      </w:tr>
      <w:tr w:rsidR="00A220DE">
        <w:trPr>
          <w:trHeight w:val="520"/>
        </w:trPr>
        <w:tc>
          <w:tcPr>
            <w:tcW w:w="8298" w:type="dxa"/>
          </w:tcPr>
          <w:p w:rsidR="00A220DE" w:rsidRDefault="00337EBF">
            <w:pPr>
              <w:rPr>
                <w:rFonts w:ascii="Bilbo" w:eastAsia="Bilbo" w:hAnsi="Bilbo" w:cs="Bilbo"/>
                <w:sz w:val="28"/>
                <w:szCs w:val="28"/>
              </w:rPr>
            </w:pPr>
            <w:r>
              <w:rPr>
                <w:rFonts w:ascii="Bilbo" w:eastAsia="Bilbo" w:hAnsi="Bilbo" w:cs="Bilbo"/>
                <w:sz w:val="28"/>
                <w:szCs w:val="28"/>
              </w:rPr>
              <w:t>Activities are done to the best of my ability…the quality of my work is excellent.</w:t>
            </w:r>
          </w:p>
        </w:tc>
        <w:tc>
          <w:tcPr>
            <w:tcW w:w="1314" w:type="dxa"/>
          </w:tcPr>
          <w:p w:rsidR="00A220DE" w:rsidRDefault="00337EBF">
            <w:pPr>
              <w:jc w:val="center"/>
              <w:rPr>
                <w:rFonts w:ascii="Bilbo" w:eastAsia="Bilbo" w:hAnsi="Bilbo" w:cs="Bilbo"/>
                <w:sz w:val="28"/>
                <w:szCs w:val="28"/>
              </w:rPr>
            </w:pPr>
            <w:r>
              <w:rPr>
                <w:rFonts w:ascii="Bilbo" w:eastAsia="Bilbo" w:hAnsi="Bilbo" w:cs="Bilbo"/>
                <w:sz w:val="28"/>
                <w:szCs w:val="28"/>
              </w:rPr>
              <w:t>20</w:t>
            </w:r>
          </w:p>
        </w:tc>
      </w:tr>
      <w:tr w:rsidR="00A220DE">
        <w:trPr>
          <w:trHeight w:val="520"/>
        </w:trPr>
        <w:tc>
          <w:tcPr>
            <w:tcW w:w="8298" w:type="dxa"/>
          </w:tcPr>
          <w:p w:rsidR="00A220DE" w:rsidRDefault="00337EBF">
            <w:pPr>
              <w:rPr>
                <w:rFonts w:ascii="Bilbo" w:eastAsia="Bilbo" w:hAnsi="Bilbo" w:cs="Bilbo"/>
                <w:sz w:val="28"/>
                <w:szCs w:val="28"/>
              </w:rPr>
            </w:pPr>
            <w:r>
              <w:rPr>
                <w:rFonts w:ascii="Bilbo" w:eastAsia="Bilbo" w:hAnsi="Bilbo" w:cs="Bilbo"/>
                <w:sz w:val="28"/>
                <w:szCs w:val="28"/>
              </w:rPr>
              <w:t>All information in the activities is valid/correct.</w:t>
            </w:r>
          </w:p>
        </w:tc>
        <w:tc>
          <w:tcPr>
            <w:tcW w:w="1314" w:type="dxa"/>
          </w:tcPr>
          <w:p w:rsidR="00A220DE" w:rsidRDefault="00337EBF">
            <w:pPr>
              <w:jc w:val="center"/>
              <w:rPr>
                <w:rFonts w:ascii="Bilbo" w:eastAsia="Bilbo" w:hAnsi="Bilbo" w:cs="Bilbo"/>
                <w:sz w:val="28"/>
                <w:szCs w:val="28"/>
              </w:rPr>
            </w:pPr>
            <w:r>
              <w:rPr>
                <w:rFonts w:ascii="Bilbo" w:eastAsia="Bilbo" w:hAnsi="Bilbo" w:cs="Bilbo"/>
                <w:sz w:val="28"/>
                <w:szCs w:val="28"/>
              </w:rPr>
              <w:t>15</w:t>
            </w:r>
          </w:p>
        </w:tc>
      </w:tr>
      <w:tr w:rsidR="00A220DE">
        <w:trPr>
          <w:trHeight w:val="520"/>
        </w:trPr>
        <w:tc>
          <w:tcPr>
            <w:tcW w:w="8298" w:type="dxa"/>
          </w:tcPr>
          <w:p w:rsidR="00A220DE" w:rsidRDefault="00337EBF">
            <w:pPr>
              <w:rPr>
                <w:rFonts w:ascii="Bilbo" w:eastAsia="Bilbo" w:hAnsi="Bilbo" w:cs="Bilbo"/>
                <w:sz w:val="28"/>
                <w:szCs w:val="28"/>
              </w:rPr>
            </w:pPr>
            <w:r>
              <w:rPr>
                <w:rFonts w:ascii="Bilbo" w:eastAsia="Bilbo" w:hAnsi="Bilbo" w:cs="Bilbo"/>
                <w:sz w:val="28"/>
                <w:szCs w:val="28"/>
              </w:rPr>
              <w:t>All notes and activities are present and complete (</w:t>
            </w:r>
            <w:r>
              <w:rPr>
                <w:rFonts w:ascii="Bilbo" w:eastAsia="Bilbo" w:hAnsi="Bilbo" w:cs="Bilbo"/>
                <w:b/>
                <w:sz w:val="28"/>
                <w:szCs w:val="28"/>
                <w:u w:val="single"/>
              </w:rPr>
              <w:t>even if I was absent</w:t>
            </w:r>
            <w:r>
              <w:rPr>
                <w:rFonts w:ascii="Bilbo" w:eastAsia="Bilbo" w:hAnsi="Bilbo" w:cs="Bilbo"/>
                <w:sz w:val="28"/>
                <w:szCs w:val="28"/>
              </w:rPr>
              <w:t>)</w:t>
            </w:r>
          </w:p>
        </w:tc>
        <w:tc>
          <w:tcPr>
            <w:tcW w:w="1314" w:type="dxa"/>
          </w:tcPr>
          <w:p w:rsidR="00A220DE" w:rsidRDefault="00337EBF">
            <w:pPr>
              <w:jc w:val="center"/>
              <w:rPr>
                <w:rFonts w:ascii="Bilbo" w:eastAsia="Bilbo" w:hAnsi="Bilbo" w:cs="Bilbo"/>
                <w:sz w:val="28"/>
                <w:szCs w:val="28"/>
              </w:rPr>
            </w:pPr>
            <w:r>
              <w:rPr>
                <w:rFonts w:ascii="Bilbo" w:eastAsia="Bilbo" w:hAnsi="Bilbo" w:cs="Bilbo"/>
                <w:sz w:val="28"/>
                <w:szCs w:val="28"/>
              </w:rPr>
              <w:t>15</w:t>
            </w:r>
          </w:p>
        </w:tc>
      </w:tr>
      <w:tr w:rsidR="00A220DE">
        <w:trPr>
          <w:trHeight w:val="520"/>
        </w:trPr>
        <w:tc>
          <w:tcPr>
            <w:tcW w:w="8298" w:type="dxa"/>
          </w:tcPr>
          <w:p w:rsidR="00A220DE" w:rsidRDefault="00337EBF">
            <w:pPr>
              <w:jc w:val="right"/>
              <w:rPr>
                <w:rFonts w:ascii="Bilbo" w:eastAsia="Bilbo" w:hAnsi="Bilbo" w:cs="Bilbo"/>
                <w:sz w:val="32"/>
                <w:szCs w:val="32"/>
              </w:rPr>
            </w:pPr>
            <w:r>
              <w:rPr>
                <w:rFonts w:ascii="Bilbo" w:eastAsia="Bilbo" w:hAnsi="Bilbo" w:cs="Bilbo"/>
                <w:b/>
                <w:sz w:val="32"/>
                <w:szCs w:val="32"/>
              </w:rPr>
              <w:lastRenderedPageBreak/>
              <w:t>Total</w:t>
            </w:r>
          </w:p>
        </w:tc>
        <w:tc>
          <w:tcPr>
            <w:tcW w:w="1314" w:type="dxa"/>
          </w:tcPr>
          <w:p w:rsidR="00A220DE" w:rsidRDefault="00337EBF">
            <w:pPr>
              <w:jc w:val="center"/>
              <w:rPr>
                <w:rFonts w:ascii="Bilbo" w:eastAsia="Bilbo" w:hAnsi="Bilbo" w:cs="Bilbo"/>
                <w:sz w:val="32"/>
                <w:szCs w:val="32"/>
              </w:rPr>
            </w:pPr>
            <w:r>
              <w:rPr>
                <w:rFonts w:ascii="Bilbo" w:eastAsia="Bilbo" w:hAnsi="Bilbo" w:cs="Bilbo"/>
                <w:b/>
                <w:sz w:val="32"/>
                <w:szCs w:val="32"/>
              </w:rPr>
              <w:t>100</w:t>
            </w:r>
          </w:p>
        </w:tc>
      </w:tr>
    </w:tbl>
    <w:p w:rsidR="00A220DE" w:rsidRDefault="00A220DE"/>
    <w:sectPr w:rsidR="00A220D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Bilb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6037"/>
    <w:multiLevelType w:val="multilevel"/>
    <w:tmpl w:val="B85C51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DB87B3F"/>
    <w:multiLevelType w:val="multilevel"/>
    <w:tmpl w:val="D2221E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DE"/>
    <w:rsid w:val="00337EBF"/>
    <w:rsid w:val="00A2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B97D2-FF4F-4A93-81D8-AA893CAA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Kuropas</dc:creator>
  <cp:lastModifiedBy>Karin Kuropas</cp:lastModifiedBy>
  <cp:revision>2</cp:revision>
  <dcterms:created xsi:type="dcterms:W3CDTF">2017-10-19T18:38:00Z</dcterms:created>
  <dcterms:modified xsi:type="dcterms:W3CDTF">2017-10-19T18:38:00Z</dcterms:modified>
</cp:coreProperties>
</file>